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45"/>
      </w:tblGrid>
      <w:tr w:rsidR="007F4611" w:rsidRPr="007F4611" w:rsidTr="007F4611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ind w:left="686" w:right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;mso-wrap-distance-left:.75pt;mso-wrap-distance-top:.75pt;mso-wrap-distance-right:.75pt;mso-wrap-distance-bottom:.75pt"/>
              </w:pict>
            </w:r>
          </w:p>
        </w:tc>
      </w:tr>
      <w:tr w:rsidR="007F4611" w:rsidRPr="007F4611" w:rsidTr="007F4611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457" w:after="0" w:line="240" w:lineRule="auto"/>
              <w:ind w:left="686" w:right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КАБІНЕТ МІНІСТРІВ УКРАЇНИ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ru-RU"/>
              </w:rPr>
              <w:t>РОЗПОРЯДЖЕННЯ</w:t>
            </w:r>
          </w:p>
        </w:tc>
      </w:tr>
      <w:tr w:rsidR="007F4611" w:rsidRPr="007F4611" w:rsidTr="007F4611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ind w:left="686" w:right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 28 грудня 2016 р. № 1073-р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Київ</w:t>
            </w:r>
          </w:p>
        </w:tc>
      </w:tr>
    </w:tbl>
    <w:p w:rsidR="007F4611" w:rsidRPr="007F4611" w:rsidRDefault="007F4611" w:rsidP="007F4611">
      <w:pPr>
        <w:shd w:val="clear" w:color="auto" w:fill="FFFFFF"/>
        <w:spacing w:before="457" w:after="686" w:line="240" w:lineRule="auto"/>
        <w:ind w:left="686" w:right="686"/>
        <w:jc w:val="center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bookmarkStart w:id="0" w:name="n3"/>
      <w:bookmarkEnd w:id="0"/>
      <w:r w:rsidRPr="007F461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Про затвердження плану заходів з виконання рекомендацій, викладених у заключних зауваженнях, наданих Комітетом ООН з прав осіб з інвалідністю, до першої доповіді України про виконання Конвенції ООН про права осіб з інвалідністю на період до 2020 року</w:t>
      </w:r>
    </w:p>
    <w:p w:rsidR="007F4611" w:rsidRPr="007F4611" w:rsidRDefault="007F4611" w:rsidP="007F4611">
      <w:pPr>
        <w:shd w:val="clear" w:color="auto" w:fill="FFFFFF"/>
        <w:spacing w:before="229" w:after="457" w:line="240" w:lineRule="auto"/>
        <w:ind w:left="686" w:right="686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bookmarkStart w:id="1" w:name="n23"/>
      <w:bookmarkEnd w:id="1"/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{Із змінами, внесеними згідно з Розпорядженнями КМ</w:t>
      </w:r>
      <w:r w:rsidRPr="007F461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br/>
      </w:r>
      <w:hyperlink r:id="rId4" w:anchor="n2" w:tgtFrame="_blank" w:history="1">
        <w:r w:rsidRPr="007F461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645-р від 12.09.2018</w:t>
        </w:r>
      </w:hyperlink>
      <w:r w:rsidRPr="007F461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br/>
      </w:r>
      <w:hyperlink r:id="rId5" w:anchor="n2" w:tgtFrame="_blank" w:history="1">
        <w:r w:rsidRPr="007F461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551-р від 17.07.2019</w:t>
        </w:r>
      </w:hyperlink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}</w:t>
      </w:r>
    </w:p>
    <w:p w:rsidR="007F4611" w:rsidRPr="007F4611" w:rsidRDefault="007F4611" w:rsidP="007F4611">
      <w:pPr>
        <w:shd w:val="clear" w:color="auto" w:fill="FFFFFF"/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bookmarkStart w:id="2" w:name="n4"/>
      <w:bookmarkEnd w:id="2"/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1. Затвердити</w:t>
      </w:r>
      <w:r w:rsidRPr="007F461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hyperlink r:id="rId6" w:anchor="n15" w:history="1">
        <w:r w:rsidRPr="007F461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план заходів з виконання рекомендацій, викладених у заключних зауваженнях, наданих Комітетом ООН з прав осіб з інвалідністю, до першої доповіді України про виконання Конвенції ООН про права осіб з інвалідністю на період до 2020 року</w:t>
        </w:r>
      </w:hyperlink>
      <w:r w:rsidRPr="007F461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(далі - план заходів), що додається.</w:t>
      </w:r>
    </w:p>
    <w:p w:rsidR="007F4611" w:rsidRPr="007F4611" w:rsidRDefault="007F4611" w:rsidP="007F4611">
      <w:pPr>
        <w:shd w:val="clear" w:color="auto" w:fill="FFFFFF"/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bookmarkStart w:id="3" w:name="n5"/>
      <w:bookmarkEnd w:id="3"/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2. Визначити центральні органи виконавчої влади відповідальними за виконання положень Конвенції ООН про права осіб з інвалідністю згідно з</w:t>
      </w:r>
      <w:r w:rsidRPr="007F461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hyperlink r:id="rId7" w:anchor="n18" w:history="1">
        <w:r w:rsidRPr="007F461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додатком</w:t>
        </w:r>
      </w:hyperlink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.</w:t>
      </w:r>
    </w:p>
    <w:p w:rsidR="007F4611" w:rsidRPr="007F4611" w:rsidRDefault="007F4611" w:rsidP="007F4611">
      <w:pPr>
        <w:shd w:val="clear" w:color="auto" w:fill="FFFFFF"/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bookmarkStart w:id="4" w:name="n6"/>
      <w:bookmarkEnd w:id="4"/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3. Міністерствам, іншим центральним органам виконавчої влади:</w:t>
      </w:r>
    </w:p>
    <w:p w:rsidR="007F4611" w:rsidRPr="007F4611" w:rsidRDefault="007F4611" w:rsidP="007F4611">
      <w:pPr>
        <w:shd w:val="clear" w:color="auto" w:fill="FFFFFF"/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bookmarkStart w:id="5" w:name="n7"/>
      <w:bookmarkEnd w:id="5"/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забезпечити виконання плану заходів, затвердженого цим розпорядженням;</w:t>
      </w:r>
    </w:p>
    <w:p w:rsidR="007F4611" w:rsidRPr="007F4611" w:rsidRDefault="007F4611" w:rsidP="007F4611">
      <w:pPr>
        <w:shd w:val="clear" w:color="auto" w:fill="FFFFFF"/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bookmarkStart w:id="6" w:name="n8"/>
      <w:bookmarkEnd w:id="6"/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визначити посадових осіб, відповідальних за забезпечення, дотримання та реалізацію прав і свобод осіб з </w:t>
      </w:r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>інвалідністю, на рівні не нижче заступника керівника органу;</w:t>
      </w:r>
    </w:p>
    <w:p w:rsidR="007F4611" w:rsidRPr="007F4611" w:rsidRDefault="007F4611" w:rsidP="007F4611">
      <w:pPr>
        <w:shd w:val="clear" w:color="auto" w:fill="FFFFFF"/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bookmarkStart w:id="7" w:name="n9"/>
      <w:bookmarkEnd w:id="7"/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розробити методику оцінювання своєї роботи із забезпечення прав осіб з інвалідністю, погодивши її з Міністерством соціальної політики та громадськими об’єднаннями осіб з інвалідністю;</w:t>
      </w:r>
    </w:p>
    <w:p w:rsidR="007F4611" w:rsidRPr="007F4611" w:rsidRDefault="007F4611" w:rsidP="007F4611">
      <w:pPr>
        <w:shd w:val="clear" w:color="auto" w:fill="FFFFFF"/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bookmarkStart w:id="8" w:name="n10"/>
      <w:bookmarkEnd w:id="8"/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утворити постійно діючі робочі групи із залученням до їх складу представників громадських об’єднань, які опікуються питаннями осіб з інвалідністю, передбачивши повноваження щодо опрацювання пропозицій в частині забезпечення, дотримання та реалізації прав і свобод осіб з інвалідністю, виявлення та усунення перепон і бар’єрів, що заважають особам зазначеної категорії у задоволенні їх повсякденних потреб, відповідно до вимог</w:t>
      </w:r>
      <w:r w:rsidRPr="007F461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hyperlink r:id="rId8" w:tgtFrame="_blank" w:history="1">
        <w:r w:rsidRPr="007F461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Конвенції ООН про права осіб з інвалідністю</w:t>
        </w:r>
      </w:hyperlink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;</w:t>
      </w:r>
    </w:p>
    <w:p w:rsidR="007F4611" w:rsidRPr="007F4611" w:rsidRDefault="007F4611" w:rsidP="007F4611">
      <w:pPr>
        <w:shd w:val="clear" w:color="auto" w:fill="FFFFFF"/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bookmarkStart w:id="9" w:name="n11"/>
      <w:bookmarkEnd w:id="9"/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подавати щороку до 30 січня Міністерству соціальної політики звіт про стан виконання зазначеного плану заходів.</w:t>
      </w:r>
    </w:p>
    <w:p w:rsidR="007F4611" w:rsidRPr="007F4611" w:rsidRDefault="007F4611" w:rsidP="007F4611">
      <w:pPr>
        <w:shd w:val="clear" w:color="auto" w:fill="FFFFFF"/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bookmarkStart w:id="10" w:name="n12"/>
      <w:bookmarkEnd w:id="10"/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4. Обласним і Київській міській державним адміністраціям у двомісячний строк розробити і затвердити регіональні плани заходів з виконання рекомендацій, викладених у заключних зауваженнях, наданих Комітетом ООН з прав осіб з інвалідністю, до першої доповіді України про виконання</w:t>
      </w:r>
      <w:r w:rsidRPr="007F461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hyperlink r:id="rId9" w:tgtFrame="_blank" w:history="1">
        <w:r w:rsidRPr="007F461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Конвенції ООН про права осіб з інвалідністю</w:t>
        </w:r>
      </w:hyperlink>
      <w:r w:rsidRPr="007F4611">
        <w:rPr>
          <w:rFonts w:ascii="Times New Roman" w:eastAsia="Times New Roman" w:hAnsi="Times New Roman" w:cs="Times New Roman"/>
          <w:color w:val="000000"/>
          <w:sz w:val="37"/>
          <w:lang w:eastAsia="ru-RU"/>
        </w:rPr>
        <w:t> </w:t>
      </w:r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на період до 2020 року.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93"/>
        <w:gridCol w:w="6752"/>
      </w:tblGrid>
      <w:tr w:rsidR="007F4611" w:rsidRPr="007F4611" w:rsidTr="007F4611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457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n13"/>
            <w:bookmarkEnd w:id="11"/>
            <w:r w:rsidRPr="007F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Прем'єр-міністр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457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В.ГРОЙСМАН</w:t>
            </w:r>
          </w:p>
        </w:tc>
      </w:tr>
      <w:tr w:rsidR="007F4611" w:rsidRPr="007F4611" w:rsidTr="007F461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457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Інд. 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457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7F4611" w:rsidRPr="007F4611" w:rsidRDefault="007F4611" w:rsidP="007F4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n21"/>
      <w:bookmarkEnd w:id="12"/>
      <w:r w:rsidRPr="007F46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58"/>
        <w:gridCol w:w="5787"/>
      </w:tblGrid>
      <w:tr w:rsidR="007F4611" w:rsidRPr="007F4611" w:rsidTr="007F4611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n14"/>
            <w:bookmarkEnd w:id="13"/>
            <w:r w:rsidRPr="007F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ЗАТВЕРДЖЕНО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розпорядженням Кабінету Міністрів України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 28 грудня 2016 р. № 1073-р</w:t>
            </w:r>
          </w:p>
        </w:tc>
      </w:tr>
    </w:tbl>
    <w:p w:rsidR="007F4611" w:rsidRPr="007F4611" w:rsidRDefault="007F4611" w:rsidP="007F4611">
      <w:pPr>
        <w:shd w:val="clear" w:color="auto" w:fill="FFFFFF"/>
        <w:spacing w:before="457" w:after="686" w:line="240" w:lineRule="auto"/>
        <w:ind w:left="686" w:right="686"/>
        <w:jc w:val="center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bookmarkStart w:id="14" w:name="n15"/>
      <w:bookmarkEnd w:id="14"/>
      <w:r w:rsidRPr="007F461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ПЛАН </w:t>
      </w:r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br/>
      </w:r>
      <w:r w:rsidRPr="007F461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заходів з виконання рекомендацій, викладених у заключних зауваженнях, наданих Комітетом ООН з прав осіб з інвалідністю, до першої доповіді України про виконання</w:t>
      </w:r>
      <w:hyperlink r:id="rId10" w:tgtFrame="_blank" w:history="1">
        <w:r w:rsidRPr="007F4611">
          <w:rPr>
            <w:rFonts w:ascii="Times New Roman" w:eastAsia="Times New Roman" w:hAnsi="Times New Roman" w:cs="Times New Roman"/>
            <w:b/>
            <w:bCs/>
            <w:color w:val="000099"/>
            <w:sz w:val="32"/>
            <w:u w:val="single"/>
            <w:lang w:eastAsia="ru-RU"/>
          </w:rPr>
          <w:t>Конвенції ООН про права осіб з інвалідністю</w:t>
        </w:r>
      </w:hyperlink>
      <w:r w:rsidRPr="007F461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на період до 2020 року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8"/>
        <w:gridCol w:w="2473"/>
        <w:gridCol w:w="2235"/>
        <w:gridCol w:w="1025"/>
        <w:gridCol w:w="2078"/>
      </w:tblGrid>
      <w:tr w:rsidR="007F4611" w:rsidRPr="007F4611" w:rsidTr="007F4611">
        <w:tc>
          <w:tcPr>
            <w:tcW w:w="3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n16"/>
            <w:bookmarkEnd w:id="15"/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 рекомендацій</w:t>
            </w:r>
          </w:p>
        </w:tc>
        <w:tc>
          <w:tcPr>
            <w:tcW w:w="3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Заходи, спрямовані на виконання рекомендацій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Індикатори досягнення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виконання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Відповідальні за виконання</w:t>
            </w:r>
          </w:p>
        </w:tc>
      </w:tr>
      <w:tr w:rsidR="007F4611" w:rsidRPr="007F4611" w:rsidTr="007F4611">
        <w:tc>
          <w:tcPr>
            <w:tcW w:w="36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Збирати дані про осіб з інвалідністю в усіх сферах, включаючи охорону здоров’я, освіту, працевлаштування, а також про участь таких осіб у політичному житті, доступ до правосуддя, соціальний захист, насильство тощо</w:t>
            </w:r>
          </w:p>
        </w:tc>
        <w:tc>
          <w:tcPr>
            <w:tcW w:w="385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збирання та обробка даних:</w:t>
            </w:r>
          </w:p>
        </w:tc>
        <w:tc>
          <w:tcPr>
            <w:tcW w:w="256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сфері охорони здоров’я: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повнолітніх осіб з інвалідністю із зазначенням віку, статі, класифікації захворювань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та затвердження форми звітності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липня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забезпечення осіб з інвалідністю виробами медичного призначення та лікарськими засобами (потреба та стан забезпечення) із зазначенням віку, статі, класифікації 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захворювань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вдосконалення форми звітності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сфері освіти: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доступність дошкільної, загальної середньої, професійно-технічної та вищої освіти для осіб з інвалідністю (із зазначенням їх віку, статі, нозологічної форми захворювання; місця проживання): чисельність осіб з інвалідністю у навчальних закладах; чисельність осіб, які навчаються за інклюзивною формою та вдома; створення безперешкодного доступу до будівель навчальних закладів (з урахуванням поверховості)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вдосконалення форми звітності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липня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Держстат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чисельність дітей з інвалідністю, які не зараховані до загальноосвітніх навчальних закладів, перебувають в інтернатних закладах системи соціального захисту та/або вдома (із зазначенням їх віку, статі, класифікації захворювань, місця проживання)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та затвердження статистичної форми звітності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Держстат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Мінсоцполітики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МОЗ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кількість шкільних автобусів, пристосованих для перевезення дітей, які пересуваються на кріслах колісних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та затвердження форми звітності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Мінсоцполітики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сфері соціального захисту та соціальних 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послуг: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доступність осіб з інвалідністю до соціальних та інших послуг (із зазначенням їх віку, статі, нозологічної форми захворювання, місця проживання), зокрема з питань працевлаштування та зайнятості, захисту їх від домашнього насильства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вдосконалення, розроблення та затвердження форми звітності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грудня 2018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Фонд соціального захисту інвалідів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Держпраці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чисельність осіб, визнаних недієздатними, та осіб, цивільна дієздатність яких обмежена, з урахуванням віку та статі, опікунів та піклувальників таких осіб, інших суб’єктів здійснення опіки або піклування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вдосконалення форми звітності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сфері правосуддя: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забезпечення доступу осіб з інвалідністю до безоплатної правової допомоги та правосуддя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вдосконалення, розроблення та затвердження форми звітності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ДСА (за згодою)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Мін’юст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сфері містобудівної діяльності: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створення умов доступності до об’єктів фізичного оточення для осіб з інвалідністю та притягнення винних осіб до відповідальності за незабезпечення зазначених умов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Мінрегіон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Держархбудінспекція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сфері транспортного обслуговування: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створення умов доступності для осіб з інвалідністю до транспорту, об’єктів транспортно-дорожньої інфраструктури та поштового зв’язку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вдосконалення, розроблення та затвердження форми звітності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грудня 2018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Мінінфраструктури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Переглянути стандарти для забезпечення надання доступу (в тому числі фізичного доступу) всім жінкам і дівчатам з інвалідністю, які зазнали насильства та експлуатації, до притулків та послуг для жертв домашнього насильства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 стандарту надання соціальних послуг особам, які постраждали від домашнього насильства, з урахуванням потреб осіб з інвалідністю, зокрема жінок і дівчат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видання нормативно-правового акта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МОЗ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МВС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 ситуації щодо доступу осіб з інвалідністю до служб протидії домашньому насильству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звіту, його оприлюднення та публічне обговорення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обласні та Київська міська держадміністрації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Вжити заходів для проведення швидкого та ефективного розслідування всіх повідомлень про торгівлю людьми (в тому числі органами дітей з інвалідністю), сексуальне насильство та експлуатацію жінок і дівчат з інвалідністю в 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державних установах (навчальних закладах, закладах охорони здоров’я, закладах соціального захисту населення)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розроблення методичних рекомендацій для працівників правоохоронних органів щодо принципів ефективного розслідування відповідно до практики Європейського суду з прав людини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та впровадження методичних рекомендацій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2017-2019 років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Національна поліція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МВС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Мінсоцполітики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МОЗ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Провести аналіз законодавства стосовно гендерної рівності з урахуванням потреб жінок і дівчат з інвалідністю та внесення відповідних змін до нього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врахування особливостей жінок і дівчат з інвалідністю в законодавстві стосовно гендерної рівності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нормативно-правових актів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інші заінтересовані центральні органи виконавчої влади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Забезпечити хлопцям та дівчатам з інвалідністю, які утримуються в інтернатах, належні умови для життя, включаючи якісне харчування та можливість приватного життя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та затвердження державних санітарних норм і правил для дитячих будинків-інтернатів системи соціального захисту населення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видання нормативно-правового акта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Мінсоцполітики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внесення змін до державних будівельних норм В.2.2-18:2007 “Будинки і споруди. Заклади соціального захисту населення” в частині доповнення їх новим розділом з окремими вимогами щодо проектування дитячих будинків-інтернатів системи 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соціального захисту населення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-“-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2018-2019 років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Мінрегіон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Мінсоцполітики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перегляд натуральних добових норм харчування в будинках-інтернатах системи соціального захисту населення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 нормативно-правового акта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2017-2018 років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Мінсоцполітики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державне підприємство “Державний науково-дослідний центр з проблем гігієни харчування” (за згодою)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урегулювання питань щодо здійснення центральними органами виконавчої влади контролю (нагляду) за дотриманням державних соціальних стандартів і гарантій щодо осіб з інвалідністю, зокрема тих, які проживають в інтернатних установах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МОЗ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методичних рекомендацій щодо діяльності громадських рад інтернатних установ системи соціального захисту населення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видання нормативно-правового акта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змін до</w:t>
            </w:r>
            <w:hyperlink r:id="rId11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Положення про спеціальну загальноосвітню школу (школу-інтернат) для дітей, які потребують корекції фізичного та (або) розумового розвитку</w:t>
              </w:r>
            </w:hyperlink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видання нормативно-правового акта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Підвищити кваліфікацію та освітній рівень державних 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службовців, працівників органів місцевого самоврядування, фахівців стосовно прав осіб з інвалідністю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забезпечення підвищення кваліфікації та участі у відповідних тренінгах 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(зокрема семінарах, засіданнях за круглим столом) державних службовців, працівників органів місцевого самоврядування, спеціалістів (фахівців) органів, установ та закладів соціального захисту, навчальних закладів, закладів охорони здоров’я із вивчення положень </w:t>
            </w:r>
            <w:hyperlink r:id="rId12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Конвенції ООН про права осіб з інвалідністю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тому числі в рамках міжнародної технічної допомоги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кількість спеціалістів, які підвищили кваліфікацію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МОЗ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Нацдержслужба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 Забезпечити ефективний доступ осіб з інвалідністю на рівні з іншими особами до об’єктів громадського і цивільного призначення, благоустрою, транспортної інфраструктури, дорожнього сервісу, транспорту та інформації, зв’язку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законопроекту про внесення змін до деяких законодавчих актів щодо створення доступності осіб з інвалідністю до об’єктів транспортно-дорожньої інфраструктури та поштового зв’язку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законопроекту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2018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Мінінфраструктури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Мінфін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Мінекономрозвитку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інші центральні органи виконавчої влади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обласні та Київська міська держадміністрації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програми із створення належних умов доступності транспорту, об’єктів транспортно-дорожньої інфраструктури та поштового зв’язку для осіб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 програми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2018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Мінінфраструктури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обласні та Київська міська держадміністрації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розроблення методичних рекомендацій та 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відеоматеріалів для працівників транспортно-дорожньої інфраструктури щодо супроводження осіб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затвердження методичних 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рекомендацій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грудень 2018 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Мінінфраструктури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Мінфін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Мінекономрозвитку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інші центральні органи виконавчої влади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обласні та Київська міська держадміністрації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 порядку сприяння проведенню експертизи за участю громадськості стосовно створення умов доступності для осіб з інвалідністю та інших маломобільних груп населення до будівель (приміщень) органів виконавчої влади, органів місцевого самоврядування, їх структурних підрозділів і утворених ними підприємств, установ і організацій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 нормативно-правового акта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грудня 2018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Мінрегіон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законопроекту про внесення змін до деяких законодавчих актів стосовно встановлення вимог щодо доступності для осіб з інвалідністю до місць надання послуг ліцензіатами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законопроекту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2018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Мінекономрозвитку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ДРС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інші центральні органи виконавчої влади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змін до ліцензійних умов провадження господарської діяльності, що підлягає ліцензуванню, стосовно забезпечення доступності місць провадження господарської діяльності для маломобільних груп населення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 проектів нормативно-правових актів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липня 2019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Мінекономрозвитку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ДРС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 ліцензування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змін до порядків проведення акредитації закладів охорони здоров’я, суб’єктів державної реєстрації, закладів, що проводять підготовку, перепідготовку і підвищення кваліфікації водіїв транспортних засобів, щодо встановлення вимог стосовно доступності для осіб з інвалідністю до місць надання послуг закладами, які підлягають акредитації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 проектів нормативно-правових актів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2018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МВС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Мін’юст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Мінфін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ДРС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змін до</w:t>
            </w:r>
            <w:hyperlink r:id="rId13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Порядку провадження торговельної діяльності та правил торговельного обслуговування на ринку споживчих товарів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затверджених постановою Кабінету Міністрів України від 15 червня 2006 р. № 833, в частині врахування суб’єктами оптової та роздрібної торгівлі, закладами ресторанного господарства потреб осіб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 нормативно-правового акта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2020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Мінекономрозвитку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ДРС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інші центральні органи виконавчої влади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змін до</w:t>
            </w:r>
            <w:hyperlink r:id="rId14" w:anchor="n12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Порядку проведення конкурсного відбору банків, через які здійснюється виплата пенсій, грошової допомоги та заробітної плати працівникам бюджетних установ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затвердженого постановою Кабінету Міністрів України від 26 вересня 2001 р. № 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1231, щодо забезпечення банками, які претендують на виплату пенсій та грошової допомоги за згодою пенсіонерів та одержувачів допомоги, умов доступності для осіб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подання нормативно-правового акта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Пенсійний фонд України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змін до законодавства в частині врахування готелями і закладами розміщення потреб осіб з інвалідністю та інших маломобільних груп населення під час надання готельних послуг і послуг з оздоровлення, визначення обов’язкової квоти універсальних номерів у таких готелях і закладах, а також впливу зазначеного показника на їх класовість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 нормативно-правового акта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2020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Мінекономрозвитку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Мінрегіон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МОЗ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Мінсоцполітики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законопроекту щодо внесення змін до</w:t>
            </w:r>
            <w:hyperlink r:id="rId15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Закону України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“Про місцеве самоврядування в Україні” в частині забезпечення доступності інформації для користувачів з порушеннями зору та слуху, що міститься на офіційних веб-сайтах органів місцевого самоврядування, їх структурних підрозділів і утворених ними підприємств, установ та організацій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 нормативно-правового акта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грудня 2018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Державне агентство з питань електронного урядування Мінекономрозвитку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моніторингу офіційних 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веб-сайтів міністерств, інших центральних органів виконавчої влади, обласних держадміністрацій щодо забезпечення доступності інформації для сприйняття користувачами з порушеннями зору та слуху відповідно до встановлених вимог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інформування Кабінету Міністрів 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щороку до 30 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червня і 31 грудня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Держкомтелерадіо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законопроекту щодо внесення змін до</w:t>
            </w:r>
            <w:hyperlink r:id="rId16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Кодексу України про адміністративні правопорушення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стосовно запровадження адміністративної відповідальності за пряме чи непряме обмеження прав громадян за ознакою інвалідності, залишивши при цьому покарання, передбачене </w:t>
            </w:r>
            <w:hyperlink r:id="rId17" w:anchor="n1072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статтею 161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Кримінального кодексу України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 нормативно-правового акта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Мін’юст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змін до</w:t>
            </w:r>
            <w:hyperlink r:id="rId18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Положення про проведення конкурсу на кращі будинки і споруди, збудовані та прийняті в експлуатацію на території України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включивши до критеріїв, за якими журі визначає кращі будинки і споруди, максимальне забезпечення універсального дизайну у розумінні</w:t>
            </w:r>
            <w:hyperlink r:id="rId19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Конвенції ООН про права осіб з інвалідністю</w:t>
              </w:r>
            </w:hyperlink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видання нормативно-правового акта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грудня 2018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Мінрегіон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змін до</w:t>
            </w:r>
            <w:hyperlink r:id="rId20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Порядку проведення ремонту та утримання об’єктів благоустрою населених пунктів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</w:t>
            </w:r>
            <w:hyperlink r:id="rId21" w:anchor="n14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Примірного переліку послуг з утримання будинків і споруд та прибудинкових територій та послуг з ремонту приміщень, будинків, споруд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 врахування потреб осіб з інвалідністю та інших маломобільних груп населення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видання нормативно-правового акта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липня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Мінрегіон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розроблення нормативного документа щодо внесення змін до ДСТУ Б Д 1.1-1:2013 “Правила визначення вартості будівництва” в частині включення до форми дефектного акта окремого розділу щодо обов’язкового зазначення обсягів робіт стосовно забезпечення доступності для осіб з інвалідністю та інших маломобільних груп населення відповідно до державних будівельних норм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прийняття змін до національного стандарту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грудня 2018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Мінрегіон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змін до</w:t>
            </w:r>
            <w:hyperlink r:id="rId22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Положення про національний заклад (установу) України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затвердженого Указом Президента України від 16 червня 1995 р. № 451, в частині включення до переліку підстав для надання закладу (установі) України статусу 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національного дотримання претендентом вимог державних будівельних норм, державних стандартів і правил, у тому числі щодо доступності для маломобільних груп населення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подання нормативно-правового акта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лютого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Мінрегіон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напрацювання дорожньої карти стосовно встановлення пандуса та виділення під нього земельної ділянки, розміщення її на сайтах і в соціальних мережах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оприлюднення дорожньої карти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Вести моніторинг імплементації стандартів доступності: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транспорту, об’єктів транспортно-дорожньої інфраструктури та поштового зв’язку для осіб з інвалідністю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імплементації міжнародних та європейських стандартів доступності транспорту, об’єктів транспортно-дорожньої інфраструктури та поштового зв’язку для осіб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прийняття відповідних нормативно-правових актів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2017-2019 років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Мініфраструктури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МЗС</w:t>
            </w:r>
          </w:p>
        </w:tc>
      </w:tr>
      <w:tr w:rsidR="007F4611" w:rsidRPr="007F4611" w:rsidTr="007F4611">
        <w:trPr>
          <w:trHeight w:val="1080"/>
        </w:trPr>
        <w:tc>
          <w:tcPr>
            <w:tcW w:w="3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 відповідальних з повноваженням здійснювати моніторинг впровадження на всіх рівнях стандартів доступності транспорту, об’єктів транспортно-дорожньої інфраструктури та поштового зв’язку для осіб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видання нормативно-правового акта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2018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Мінінфраструктури</w:t>
            </w:r>
          </w:p>
        </w:tc>
      </w:tr>
      <w:tr w:rsidR="007F4611" w:rsidRPr="007F4611" w:rsidTr="007F461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611" w:rsidRPr="007F4611" w:rsidRDefault="007F4611" w:rsidP="007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611" w:rsidRPr="007F4611" w:rsidRDefault="007F4611" w:rsidP="007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моніторингу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будівель і споруд, об’єктів громадського і цивільного призначення, благоустрою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імплементації міжнародних та європейських стандартів доступності будівель і споруд, об’єктів громадського і цивільного призначення, благоустрою для осіб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прийняття відповідних нормативно-правових актів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2017-2019 років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Мінрегіон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МЗС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складення переліку державних і галузевих будівельних норм, стандартів і правил, що потребують перегляду, з урахуванням потреб осіб з інвалідністю та інших маломобільних груп населення та забезпечення їх вдосконалення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Мінрегіон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 відповідальних з повноваженням здійснювати моніторинг впровадження на всіх рівнях стандартів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видання нормативно-правового акта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2018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доступності будівель і споруд, об’єктів громадського і цивільного призначення, благоустрою для осіб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моніторингу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Мінрегіон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Забезпечити осіб з інвалідністю можливістю користування захисними спорудами цивільного захисту в надзвичайних 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ситуаціях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проведення перевірок захисних споруд цивільного захисту в надзвичайних ситуаціях та інших об’єктів, придатних для укриття населення в надзвичайних ситуаціях, з метою виявлення об’єктів з 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ускладненим доступом до них осіб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підготовка звітів, їх оприлюднення та публічне обговорення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обласні та Київська міська держадміністрації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ДСНС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Міноборони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МВС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поінформованості населення про підземні місця укриття в населених пунктах, про пункти, обладнані для перебування в них осіб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 відомостей про підземні місця укриття в населених пунктах, обладнані для перебування в них осіб з інвалідністю, на інформаційних ресурсах місцевих органів виконавчої влади та органів місцевого самоврядування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програми обладнання підземних місць укриття в населених пунктах з урахуванням потреб осіб з інвалідністю і забезпечення її виконання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відповідних програм для евакуації осіб з інвалідністю до підземних місць укриття населення на випадок надзвичайних ситуацій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обласні та Київська міська держадміністрації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ДСНС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Міноборони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МВС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максимальне пристосування всіх захисних споруд цивільного захисту в надзвичайних ситуаціях для перебування в них, зокрема, осіб з інвалідністю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2017-2019 років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Вжити заходів до першочергового проведення евакуації осіб з інвалідністю, зокрема з порушеннями зору, слуху, опорно-рухового апарату, з інтелектуальною 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недостатністю та психічними порушеннями, та інших маломобільних груп населення (їх близьких), у тому числі тих, які перебувають у закладах пенітенціарної системи, охорони здоров’я, освіти та соціального захисту, а також переселених із зони надзвичайної ситуації або зони можливого ураження населення, передбачивши, що переселення проводиться в пристосовані до їх потреб (максимально доступні) приміщення та будинки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внесення змін до планів евакуації населення в частині доповнення їх окремим розділом, що стосується першочергової евакуації осіб з інвалідністю (у тому числі дітей з інвалідністю), у тому числі тих, які 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перебувають у закладах пенітенціарної системи, охорони здоров’я, освіти та соціального захисту, а також переселених із зони надзвичайної ситуації або зони можливого ураження населення, передбачивши, що переселення проводиться в пристосовані до їх потреб (максимально доступні) приміщення та будинки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розроблення та погодження з територіальними органами ДСНС відповідного розділу в планах евакуації населення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обласні та Київська міська держадміністрації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ДСНС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Міноборони</w:t>
            </w:r>
          </w:p>
        </w:tc>
      </w:tr>
      <w:tr w:rsidR="007F4611" w:rsidRPr="007F4611" w:rsidTr="007F4611">
        <w:tc>
          <w:tcPr>
            <w:tcW w:w="3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 Визначити інвалідність як основний напрям надання гуманітарної допомоги та залучення громадських об’єднань осіб з інвалідністю до визначення пріоритетів у розподілі допомоги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питання щодо використання коштів міжнародної фінансової підтримки з урахуванням потреб людей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звіту, його оприлюднення та публічне обговорення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Мінекономрозвитку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Мінфін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інші заінтересовані центральні органи виконавчої влади</w:t>
            </w:r>
          </w:p>
        </w:tc>
      </w:tr>
      <w:tr w:rsidR="007F4611" w:rsidRPr="007F4611" w:rsidTr="007F461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611" w:rsidRPr="007F4611" w:rsidRDefault="007F4611" w:rsidP="007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сприяння наданню насамперед особам з інвалідністю гуманітарної допомоги, в тому числі допомоги міжнародних донорів, та здійснення відповідного контролю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 кількості осіб з інвалідністю, що стали набувачами гуманітарної допомоги, в розрізі адміністративно-територіальних одиниць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обласні та Київська міська держадміністрації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залучення на постійній основі громадських об’єднань осіб з інвалідністю до 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визначення пріоритетів у розподілі гуманітарної допомоги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прийняття рішень щодо розподілу гуманітарної допомоги із 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залученням громадських об’єднань осіб з інвалідністю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обласні та Київська міська 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держадміністрації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питань надання допомоги особам з інвалідністю, які перебувають на тимчасово окупованих територіях і не в змозі переміститись на підконтрольну Україні територію, представництвом Міжнародного комітету Червоного Хреста та іншими міжнародними організаціями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спільних нарад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МТОТ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інші заінтересовані центральні органи виконавчої влади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Забезпечити рівний доступ до судових та адміністративних проваджень особам з інвалідністю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утворення в судах інформаційних центрів, доступних для осіб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утворення в усіх судах інформаційних центрів, доступних для осіб з інвалідністю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2017-2019 років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ДСА (за згодою)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Мінфін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 персоналу з питань спілкування з особами з інвалідністю із залученням представників громадських об’єднань осіб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 кількості працівників, підготовлених до спілкування з особами з інвалідністю, та кількості фахівців, залучених судами для забезпечення ефективної комунікації працівників суду з особами з інвалідністю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ДСА (за згодою)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налагодження тісної комунікації судів із громадськими об’єднаннями осіб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збільшення кількості громадських об’єднань осіб з інвалідністю, з якими судами налагоджено тісні комунікації для 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максимального захисту прав осіб з інвалідністю, що беруть участь в судових засіданнях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постійно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ДСА (за згодою)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заходів для забезпечення інформаційної доступності приміщень судів для осіб з інвалідністю відповідно до вимог законодавства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 кількості судів, що мають інформаційну доступність приміщень для осіб з інвалідністю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в новозбудованих приміщеннях судів технічних умов на відведення окремої кімнати для ознайомлення із судовою справою осіб з інвалідністю, які беруть участь у судових засіданнях, або їх представників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 кількості судів, в яких наявні окремі кімнати для осіб з інвалідністю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заходів для забезпечення інформаційної доступності судів для осіб з інвалідністю шляхом застосування рельєфно-крапкового шрифту (шрифт Брайля)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 кількості судів, що мають інформаційну доступність для осіб з інвалідністю, зокрема дублювання рельєфно-крапковим шрифтом (шрифт Брайля)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ДСА (за згодою)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 у приміщеннях суду друкованої інформації збільшеним шрифтом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 кількості судів, у яких розміщено інформацію, надруковану збільшеним шрифтом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забезпечення обов’язкової присутності в судах під час розгляду 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кримінальних, цивільних, адміністративних справ, сторонами в яких є особи з порушенням слуху, перекладача з жестової мови, який має документ, що підтверджує відповідну кваліфікацію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внесення законопроекту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Мін’юст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 перекладачів з жестової мови під час розгляду справ, сторонами в яких є особи з порушенням слуху відповідно до законодавства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ДСА (за згодою)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Мін’юст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 на офіційних веб-сайтах судів розкладу судових засідань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 кількості судів, які забезпечили розміщення на веб-сайтах розкладу судових засідань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ДСА (за згодою)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поширення практики застосування інструментів електронного урядування в судах, зокрема подання юридично значущих документів (позовів, клопотань, заявок, документів про сплату судового збору тощо) до суду та отримання учасниками юридично значущих документів з електронним цифровим підписом електронними каналами зв’язку (в тому числі ухвал, постанов, рішень), після внесення відповідних змін до процесуального законодавства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впровадження інструментів електронного урядування в судах та судових ухвал в електронному вигляді відповідно до Законів України</w:t>
            </w:r>
            <w:hyperlink r:id="rId23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“Про електронні документи та електронний документообіг”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та</w:t>
            </w:r>
            <w:hyperlink r:id="rId24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“Про електронний цифровий підпис”</w:t>
              </w:r>
            </w:hyperlink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2017-2019 років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інформування населення, зокрема осіб з інвалідністю, про порядок підписання електронних документів і подання їх на офіційну електронну адресу суду після 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внесення відповідних змін до процесуального законодавства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розміщення інформації про порядок підписання електронних документів і відправлення пошти на офіційну електронну адресу 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суду на інформаційних ресурсах Мін’юсту, судів, обласних та Київської міської держадміністрацій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</w:tr>
      <w:tr w:rsidR="007F4611" w:rsidRPr="007F4611" w:rsidTr="007F4611">
        <w:tc>
          <w:tcPr>
            <w:tcW w:w="3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 Виділити достатні ресурси для розвитку допоміжних послуг у місцевих громадах з метою забезпечення особам з інвалідністю вільного вибору місця та умов проживання та деінституціалізації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запровадження у громаді соціальних послуг з метою забезпечення права дітей з інвалідністю на виховання у сімейному середовищі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 кількості дітей з інвалідністю, які в результаті отриманих послуг залишилися у сім’ї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обласні та Київська міська держадміністрації</w:t>
            </w:r>
          </w:p>
        </w:tc>
      </w:tr>
      <w:tr w:rsidR="007F4611" w:rsidRPr="007F4611" w:rsidTr="007F461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611" w:rsidRPr="007F4611" w:rsidRDefault="007F4611" w:rsidP="007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виявлення потреб громад у соціальних послугах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складення аналітичної довідки про потреби населення в соціальних послугах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Виділити достатні фінансові ресурси для навчання та найму перекладачів з жестової мови у сфері суспільних послуг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змін до законодавства щодо визначення умов застосування української жестової мови як засобу спілкування осіб з порушенням слуху та спрощеної мови для комунікації з особами з інтелектуальними порушеннями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законопроекту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Мінкультури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передбачення в обласних бюджетах та в бюджеті м. Києва коштів для оплати послуг перекладачів з жестової мови у сфері суспільних послуг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збільшення кількості перекладачів з жестової мови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обласні та Київська міська держадміністрації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Забезпечити надання послуг стосовно статевого та репродуктивного здоров’я і планування сім’ї, 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особливо для жінок і дівчат з інвалідністю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розроблення Концепції Державної соціальної програми “Репродуктивне здоров’я нації” на період до 2021 року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 нормативно-правового акта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квартал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Мінсоцполітики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 Забезпечити надання доступних комплексних послуг і розроблення програми абілітації та реабілітації, забезпечивши комплексну, міждисциплінарну та індивідуальну підтримку особам з інвалідністю та їх сім’ям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освітніх програм, кваліфікаційних вимог і посадових інструкцій для нових спеціальностей: “лікар реабілітаційної медицини”, “фізичний терапевт”, “ерготерапевт”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кваліфікаційних вимог та посадових інструкцій, освітніх програм для нових спеціальностей: “лікар реабілітаційної медицини”, “фізичний терапевт”, “ерготерапевт”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Мінсоцполітики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Провести заходи, необхідні для забезпечення систематичної реєстрації внутрішньо переміщених осіб з інвалідністю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змін до законодавчих актів щодо спрощення процедур фізичної ідентифікації внутрішньо переміщених осіб з інвалідністю, видачі та емісії платіжних карток, які водночас є пенсійними посвідченнями (без їх фізичного прибуття до АТ “Ощадбанк”), зазначеним особам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 нормативно-правового акта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Пенсійний фонд України АТ “Ощадбанк”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згодою)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Національний банк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згодою)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Посилити стимулювання роботодавців приватного та державного сектору для працевлаштування осіб з інвалідністю, а також вжити заходів для забезпечення підтриманого 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працевлаштування осіб з інвалідністю, в тому числі з інтелектуальними та психічними порушеннями на відкритому ринку праці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опрацювання питання щодо внесення змін до</w:t>
            </w:r>
            <w:hyperlink r:id="rId25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Закону України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“Про публічні закупівлі” стосовно можливості участі суб’єктів господарювання у торгах за умови виконання ними нормативу робочих місць для забезпечення працевлаштування осіб з інвалідністю, 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передбаченого статтею 19 </w:t>
            </w:r>
            <w:hyperlink r:id="rId26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Закону України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“Про основи соціальної захищеності інвалідів в Україні” або сплати адміністративно-господарських санкцій, передбачених статтею 20 зазначеного Закону, податків та інших обов’язкових платежів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подання нормативно-правового акта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Мінекономрозвитку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механізмів стимулювання роботодавців приватного та державного сектору для працевлаштування осіб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-“-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2017-2018 років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змін до стандарту надання соціальних послуг щодо супроводу на робочому місці з урахуванням потреб осіб з інтелектуальними та психічними порушеннями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видання нормативно-правового акта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2017-2018 років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Забезпечити юридичну участь всеукраїнських громадських об’єднань осіб з інвалідністю, які працюють у сфері прав осіб з інвалідністю у всіх законодавчих, фінансових, політичних рішеннях, які можуть мати вплив на осіб з інвалідністю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підготовки щорічних Національних доповідей із різних питань, які стосуються осіб з інвалідністю, їх оприлюднення та публічне обговорення з громадськими об’єднаннями осіб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доповідей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на рік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центральні органи виконавчої влади</w:t>
            </w:r>
          </w:p>
        </w:tc>
      </w:tr>
      <w:tr w:rsidR="007F4611" w:rsidRPr="007F4611" w:rsidTr="007F4611">
        <w:tc>
          <w:tcPr>
            <w:tcW w:w="3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 Забезпечити доступність шкільного середовища та освітніх установ, матеріалів та навчальних програм для дітей з інвалідністю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 навчальних програм для дітей з помірними і тяжкими інтелектуальними порушеннями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 відповідних навчальних програм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2017-2018 років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</w:t>
            </w:r>
          </w:p>
        </w:tc>
      </w:tr>
      <w:tr w:rsidR="007F4611" w:rsidRPr="007F4611" w:rsidTr="007F461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611" w:rsidRPr="007F4611" w:rsidRDefault="007F4611" w:rsidP="007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 змін до кваліфікаційних характеристик і посадових інструкцій педагогів, які працюють з дітьми із зниженим слухом, доповнивши їх вимогами щодо застосування в навчальному процесі української жестової мови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вдосконалення кваліфікаційних характеристик і посадових інструкцій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2017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Мінсоцполітики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обласні та Київська міська держадміністрації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Забезпечити особам з інвалідністю доступ до своєчасного надання медичних послуг, включаючи доступ до лікарських засобів і послуг з реабілітації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запровадження грошової компенсації замість санаторно-курортної путівки та грошової компенсації вартості самостійного санаторно-курортного лікування для дітей з інвалідністю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 нормативно-правового акта на розгляд Кабінету Міністрів України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2018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</w:t>
            </w:r>
          </w:p>
        </w:tc>
      </w:tr>
      <w:tr w:rsidR="007F4611" w:rsidRPr="007F4611" w:rsidTr="007F4611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усунення надмірних протипоказань для осіб з інвалідністю з онкологічними захворюваннями та осіб з інвалідністю з інтелектуальними порушеннями для направлення їх до санаторно-курортних закладів або виплати їм грошової компенсації замість санаторно-курортної путівки та грошової компенсації вартості самостійного санаторно-курортного 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лікування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затвердження відповідного нормативно-правового акта та методичних рекомендацій для органів охорони здоров’я щодо показань та протипоказань для направлення на санаторно-курортне лікування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2018 року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Мінсоцполітики</w:t>
            </w:r>
          </w:p>
        </w:tc>
      </w:tr>
    </w:tbl>
    <w:p w:rsidR="007F4611" w:rsidRPr="007F4611" w:rsidRDefault="007F4611" w:rsidP="007F4611">
      <w:pPr>
        <w:shd w:val="clear" w:color="auto" w:fill="FFFFFF"/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bookmarkStart w:id="16" w:name="n24"/>
      <w:bookmarkEnd w:id="16"/>
      <w:r w:rsidRPr="007F46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{План заходів із змінами, внесеними згідно з Розпорядженнями КМ </w:t>
      </w:r>
      <w:hyperlink r:id="rId27" w:anchor="n9" w:tgtFrame="_blank" w:history="1">
        <w:r w:rsidRPr="007F4611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645-р від 12.09.2018</w:t>
        </w:r>
      </w:hyperlink>
      <w:r w:rsidRPr="007F46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hyperlink r:id="rId28" w:anchor="n4" w:tgtFrame="_blank" w:history="1">
        <w:r w:rsidRPr="007F4611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551-р від 17.07.2019</w:t>
        </w:r>
      </w:hyperlink>
      <w:r w:rsidRPr="007F46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}</w:t>
      </w:r>
    </w:p>
    <w:p w:rsidR="007F4611" w:rsidRPr="007F4611" w:rsidRDefault="007F4611" w:rsidP="007F4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n22"/>
      <w:bookmarkEnd w:id="17"/>
      <w:r w:rsidRPr="007F46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87"/>
        <w:gridCol w:w="5158"/>
      </w:tblGrid>
      <w:tr w:rsidR="007F4611" w:rsidRPr="007F4611" w:rsidTr="007F4611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n17"/>
            <w:bookmarkEnd w:id="18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розпорядження Кабінету Міністрів України 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від 28 грудня 2016 р. № 1073-р</w:t>
            </w:r>
          </w:p>
        </w:tc>
      </w:tr>
    </w:tbl>
    <w:p w:rsidR="007F4611" w:rsidRPr="007F4611" w:rsidRDefault="007F4611" w:rsidP="007F4611">
      <w:pPr>
        <w:shd w:val="clear" w:color="auto" w:fill="FFFFFF"/>
        <w:spacing w:before="457" w:after="686" w:line="240" w:lineRule="auto"/>
        <w:ind w:left="686" w:right="686"/>
        <w:jc w:val="center"/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</w:pPr>
      <w:bookmarkStart w:id="19" w:name="n18"/>
      <w:bookmarkEnd w:id="19"/>
      <w:r w:rsidRPr="007F461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ПЕРЕЛІК </w:t>
      </w:r>
      <w:r w:rsidRPr="007F4611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br/>
      </w:r>
      <w:r w:rsidRPr="007F461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центральних органів виконавчої влади, відповідальних за виконання положень </w:t>
      </w:r>
      <w:hyperlink r:id="rId29" w:tgtFrame="_blank" w:history="1">
        <w:r w:rsidRPr="007F4611">
          <w:rPr>
            <w:rFonts w:ascii="Times New Roman" w:eastAsia="Times New Roman" w:hAnsi="Times New Roman" w:cs="Times New Roman"/>
            <w:b/>
            <w:bCs/>
            <w:color w:val="000099"/>
            <w:sz w:val="32"/>
            <w:u w:val="single"/>
            <w:lang w:eastAsia="ru-RU"/>
          </w:rPr>
          <w:t>Конвенції ООН про права осіб з інвалідністю</w:t>
        </w:r>
      </w:hyperlink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0"/>
        <w:gridCol w:w="5049"/>
      </w:tblGrid>
      <w:tr w:rsidR="007F4611" w:rsidRPr="007F4611" w:rsidTr="007F4611">
        <w:tc>
          <w:tcPr>
            <w:tcW w:w="4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n19"/>
            <w:bookmarkEnd w:id="20"/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Стаття </w:t>
            </w:r>
            <w:hyperlink r:id="rId30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Конвенції</w:t>
              </w:r>
            </w:hyperlink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центрального органу виконавчої влади, відповідального за виконання статті</w:t>
            </w:r>
          </w:p>
        </w:tc>
      </w:tr>
      <w:tr w:rsidR="007F4611" w:rsidRPr="007F4611" w:rsidTr="007F4611">
        <w:tc>
          <w:tcPr>
            <w:tcW w:w="436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anchor="n67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5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“Рівність і недискримінація”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Мін’юст,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anchor="n72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6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“Жінки з інвалідністю”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МОЗ, Мінсоцполітики,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anchor="n75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7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“Діти з інвалідністю”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Мінсоцполітики, МОН, МОЗ,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anchor="n79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8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“Просвітно-виховна робота”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МОН, МІП, Держкомтелерадіо,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anchor="n92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9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“Доступність”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Мінрегіон, Мінінфраструктури,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anchor="n105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10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“Право на життя”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МОЗ, Мін’юст,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anchor="n107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11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“Ситуації ризику та надзвичайні гуманітарні ситуації”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МВС, Міноборони,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anchor="n109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12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“Рівність перед законом”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Мін’юст,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anchor="n115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13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“Доступ до правосуддя”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Мін’юст,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anchor="n118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14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“Свобода та особиста недоторканність”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МВС, Мін’юст,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anchor="n123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15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“Свобода від катувань і жорстоких, нелюдських або таких, що принижують гідність, видів поводження та покарання”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МВС, Мін’юст,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anchor="n126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16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“Свобода від експлуатації, насилля та наруги”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Мінсоцполітики, МВС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anchor="n132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17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“Захист особистої цілісності”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Мін’юст, МОЗ,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anchor="n134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18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“Свобода пересування та громадянство”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Мін’юст, Мінрегіон, Мінінфраструктури,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anchor="n141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19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“Самостійний спосіб життя і залучення до місцевої спільноти”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Мінсоцполітики, Мін’юст, Мінрегіон, Мінінфраструктури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anchor="n146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20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“Індивідуальна мобільність”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Мінсоцполітики, МОЗ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anchor="n152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21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“Свобода висловлення думки та переконань і доступ до інформації”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МІП, Держкомтелерадіо, Мінкультури,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anchor="n159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22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“Недоторканність приватного життя”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Мін’юст,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anchor="n162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23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“Повага до дому та сім’ї”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Мінсоцполітики, Мін’юст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anchor="n171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24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“Освіта”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МОН, Мінсоцполітики, Мінрегіон, Мінінфраструктури,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anchor="n188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25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“Здоров’я”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МОЗ, інші центральні органи виконавчої влади </w:t>
            </w: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anchor="n196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26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“Абілітація та реабілітація”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Мінсоцполітики, МОЗ, Мінмолодьспорт,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anchor="n202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27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“Праця та зайнятість”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anchor="n216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28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“Достатній життєвий рівень та соціальний захист”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anchor="n224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29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“Участь у політичному та суспільному житті”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Мін’юст,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anchor="n233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30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“Участь у культурному житті, проведенні дозвілля й відпочинку та заняттях спортом”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Мінкультури, Мінмолодьспорт,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anchor="n247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31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“Статистика та збирання даних”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Держстат,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anchor="n253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32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“Міжнародне співробітництво”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МЗС, Мінсоцполітики, інші центральні органи виконавчої влади відповідно до компетенції</w:t>
            </w:r>
          </w:p>
        </w:tc>
      </w:tr>
      <w:tr w:rsidR="007F4611" w:rsidRPr="007F4611" w:rsidTr="007F4611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anchor="n260" w:tgtFrame="_blank" w:history="1">
              <w:r w:rsidRPr="007F4611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Стаття 33</w:t>
              </w:r>
            </w:hyperlink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“Національне виконання та моніторинг”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4611" w:rsidRPr="007F4611" w:rsidRDefault="007F4611" w:rsidP="007F4611">
            <w:pPr>
              <w:spacing w:before="229" w:after="22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Мінсоцполітики, інші центральні органи виконавчої влади відповідно до компетенції</w:t>
            </w:r>
          </w:p>
        </w:tc>
      </w:tr>
    </w:tbl>
    <w:p w:rsidR="00B672FE" w:rsidRDefault="00B672FE"/>
    <w:sectPr w:rsidR="00B672FE" w:rsidSect="00B672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compat/>
  <w:rsids>
    <w:rsidRoot w:val="007F4611"/>
    <w:rsid w:val="007F4611"/>
    <w:rsid w:val="00B6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F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7F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7F4611"/>
  </w:style>
  <w:style w:type="character" w:customStyle="1" w:styleId="apple-converted-space">
    <w:name w:val="apple-converted-space"/>
    <w:basedOn w:val="a0"/>
    <w:rsid w:val="007F4611"/>
  </w:style>
  <w:style w:type="character" w:customStyle="1" w:styleId="rvts64">
    <w:name w:val="rvts64"/>
    <w:basedOn w:val="a0"/>
    <w:rsid w:val="007F4611"/>
  </w:style>
  <w:style w:type="character" w:customStyle="1" w:styleId="rvts9">
    <w:name w:val="rvts9"/>
    <w:basedOn w:val="a0"/>
    <w:rsid w:val="007F4611"/>
  </w:style>
  <w:style w:type="paragraph" w:customStyle="1" w:styleId="rvps6">
    <w:name w:val="rvps6"/>
    <w:basedOn w:val="a"/>
    <w:rsid w:val="007F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7F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46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4611"/>
    <w:rPr>
      <w:color w:val="800080"/>
      <w:u w:val="single"/>
    </w:rPr>
  </w:style>
  <w:style w:type="paragraph" w:customStyle="1" w:styleId="rvps2">
    <w:name w:val="rvps2"/>
    <w:basedOn w:val="a"/>
    <w:rsid w:val="007F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rsid w:val="007F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7F4611"/>
  </w:style>
  <w:style w:type="paragraph" w:customStyle="1" w:styleId="rvps15">
    <w:name w:val="rvps15"/>
    <w:basedOn w:val="a"/>
    <w:rsid w:val="007F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7F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F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7F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7F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7F4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5477">
          <w:marLeft w:val="0"/>
          <w:marRight w:val="0"/>
          <w:marTop w:val="0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307">
          <w:marLeft w:val="0"/>
          <w:marRight w:val="0"/>
          <w:marTop w:val="0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341">
          <w:marLeft w:val="0"/>
          <w:marRight w:val="0"/>
          <w:marTop w:val="0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159">
          <w:marLeft w:val="0"/>
          <w:marRight w:val="0"/>
          <w:marTop w:val="229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367">
          <w:marLeft w:val="0"/>
          <w:marRight w:val="0"/>
          <w:marTop w:val="0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920">
          <w:marLeft w:val="0"/>
          <w:marRight w:val="0"/>
          <w:marTop w:val="229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833-2006-%D0%BF" TargetMode="External"/><Relationship Id="rId18" Type="http://schemas.openxmlformats.org/officeDocument/2006/relationships/hyperlink" Target="https://zakon.rada.gov.ua/laws/show/z0649-04" TargetMode="External"/><Relationship Id="rId26" Type="http://schemas.openxmlformats.org/officeDocument/2006/relationships/hyperlink" Target="https://zakon.rada.gov.ua/laws/show/875-12" TargetMode="External"/><Relationship Id="rId39" Type="http://schemas.openxmlformats.org/officeDocument/2006/relationships/hyperlink" Target="https://zakon.rada.gov.ua/laws/show/995_g71" TargetMode="External"/><Relationship Id="rId21" Type="http://schemas.openxmlformats.org/officeDocument/2006/relationships/hyperlink" Target="https://zakon.rada.gov.ua/laws/show/z1046-04" TargetMode="External"/><Relationship Id="rId34" Type="http://schemas.openxmlformats.org/officeDocument/2006/relationships/hyperlink" Target="https://zakon.rada.gov.ua/laws/show/995_g71" TargetMode="External"/><Relationship Id="rId42" Type="http://schemas.openxmlformats.org/officeDocument/2006/relationships/hyperlink" Target="https://zakon.rada.gov.ua/laws/show/995_g71" TargetMode="External"/><Relationship Id="rId47" Type="http://schemas.openxmlformats.org/officeDocument/2006/relationships/hyperlink" Target="https://zakon.rada.gov.ua/laws/show/995_g71" TargetMode="External"/><Relationship Id="rId50" Type="http://schemas.openxmlformats.org/officeDocument/2006/relationships/hyperlink" Target="https://zakon.rada.gov.ua/laws/show/995_g71" TargetMode="External"/><Relationship Id="rId55" Type="http://schemas.openxmlformats.org/officeDocument/2006/relationships/hyperlink" Target="https://zakon.rada.gov.ua/laws/show/995_g71" TargetMode="External"/><Relationship Id="rId7" Type="http://schemas.openxmlformats.org/officeDocument/2006/relationships/hyperlink" Target="https://zakon.rada.gov.ua/laws/show/1073-2016-%D1%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80731-10" TargetMode="External"/><Relationship Id="rId20" Type="http://schemas.openxmlformats.org/officeDocument/2006/relationships/hyperlink" Target="https://zakon.rada.gov.ua/laws/show/z0189-04" TargetMode="External"/><Relationship Id="rId29" Type="http://schemas.openxmlformats.org/officeDocument/2006/relationships/hyperlink" Target="https://zakon.rada.gov.ua/laws/show/995_g71" TargetMode="External"/><Relationship Id="rId41" Type="http://schemas.openxmlformats.org/officeDocument/2006/relationships/hyperlink" Target="https://zakon.rada.gov.ua/laws/show/995_g71" TargetMode="External"/><Relationship Id="rId54" Type="http://schemas.openxmlformats.org/officeDocument/2006/relationships/hyperlink" Target="https://zakon.rada.gov.ua/laws/show/995_g71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2.rada.gov.ua/laws/show/1073-2016-%D1%80" TargetMode="External"/><Relationship Id="rId11" Type="http://schemas.openxmlformats.org/officeDocument/2006/relationships/hyperlink" Target="https://zakon.rada.gov.ua/laws/show/z1219-08" TargetMode="External"/><Relationship Id="rId24" Type="http://schemas.openxmlformats.org/officeDocument/2006/relationships/hyperlink" Target="https://zakon.rada.gov.ua/laws/show/852-15" TargetMode="External"/><Relationship Id="rId32" Type="http://schemas.openxmlformats.org/officeDocument/2006/relationships/hyperlink" Target="https://zakon.rada.gov.ua/laws/show/995_g71" TargetMode="External"/><Relationship Id="rId37" Type="http://schemas.openxmlformats.org/officeDocument/2006/relationships/hyperlink" Target="https://zakon.rada.gov.ua/laws/show/995_g71" TargetMode="External"/><Relationship Id="rId40" Type="http://schemas.openxmlformats.org/officeDocument/2006/relationships/hyperlink" Target="https://zakon.rada.gov.ua/laws/show/995_g71" TargetMode="External"/><Relationship Id="rId45" Type="http://schemas.openxmlformats.org/officeDocument/2006/relationships/hyperlink" Target="https://zakon.rada.gov.ua/laws/show/995_g71" TargetMode="External"/><Relationship Id="rId53" Type="http://schemas.openxmlformats.org/officeDocument/2006/relationships/hyperlink" Target="https://zakon.rada.gov.ua/laws/show/995_g71" TargetMode="External"/><Relationship Id="rId58" Type="http://schemas.openxmlformats.org/officeDocument/2006/relationships/hyperlink" Target="https://zakon.rada.gov.ua/laws/show/995_g71" TargetMode="External"/><Relationship Id="rId5" Type="http://schemas.openxmlformats.org/officeDocument/2006/relationships/hyperlink" Target="https://zakon.rada.gov.ua/laws/show/551-2019-%D1%80" TargetMode="External"/><Relationship Id="rId15" Type="http://schemas.openxmlformats.org/officeDocument/2006/relationships/hyperlink" Target="https://zakon.rada.gov.ua/laws/show/280/97-%D0%B2%D1%80" TargetMode="External"/><Relationship Id="rId23" Type="http://schemas.openxmlformats.org/officeDocument/2006/relationships/hyperlink" Target="https://zakon.rada.gov.ua/laws/show/851-15" TargetMode="External"/><Relationship Id="rId28" Type="http://schemas.openxmlformats.org/officeDocument/2006/relationships/hyperlink" Target="https://zakon.rada.gov.ua/laws/show/551-2019-%D1%80" TargetMode="External"/><Relationship Id="rId36" Type="http://schemas.openxmlformats.org/officeDocument/2006/relationships/hyperlink" Target="https://zakon.rada.gov.ua/laws/show/995_g71" TargetMode="External"/><Relationship Id="rId49" Type="http://schemas.openxmlformats.org/officeDocument/2006/relationships/hyperlink" Target="https://zakon.rada.gov.ua/laws/show/995_g71" TargetMode="External"/><Relationship Id="rId57" Type="http://schemas.openxmlformats.org/officeDocument/2006/relationships/hyperlink" Target="https://zakon.rada.gov.ua/laws/show/995_g71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zakon.rada.gov.ua/laws/show/995_g71" TargetMode="External"/><Relationship Id="rId19" Type="http://schemas.openxmlformats.org/officeDocument/2006/relationships/hyperlink" Target="https://zakon.rada.gov.ua/laws/show/995_g71" TargetMode="External"/><Relationship Id="rId31" Type="http://schemas.openxmlformats.org/officeDocument/2006/relationships/hyperlink" Target="https://zakon.rada.gov.ua/laws/show/995_g71" TargetMode="External"/><Relationship Id="rId44" Type="http://schemas.openxmlformats.org/officeDocument/2006/relationships/hyperlink" Target="https://zakon.rada.gov.ua/laws/show/995_g71" TargetMode="External"/><Relationship Id="rId52" Type="http://schemas.openxmlformats.org/officeDocument/2006/relationships/hyperlink" Target="https://zakon.rada.gov.ua/laws/show/995_g71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zakon.rada.gov.ua/laws/show/645-2018-%D1%80" TargetMode="External"/><Relationship Id="rId9" Type="http://schemas.openxmlformats.org/officeDocument/2006/relationships/hyperlink" Target="https://zakon.rada.gov.ua/laws/show/995_g71" TargetMode="External"/><Relationship Id="rId14" Type="http://schemas.openxmlformats.org/officeDocument/2006/relationships/hyperlink" Target="https://zakon.rada.gov.ua/laws/show/1231-2001-%D0%BF" TargetMode="External"/><Relationship Id="rId22" Type="http://schemas.openxmlformats.org/officeDocument/2006/relationships/hyperlink" Target="https://zakon.rada.gov.ua/laws/show/451/95" TargetMode="External"/><Relationship Id="rId27" Type="http://schemas.openxmlformats.org/officeDocument/2006/relationships/hyperlink" Target="https://zakon.rada.gov.ua/laws/show/645-2018-%D1%80" TargetMode="External"/><Relationship Id="rId30" Type="http://schemas.openxmlformats.org/officeDocument/2006/relationships/hyperlink" Target="https://zakon.rada.gov.ua/laws/show/995_g71" TargetMode="External"/><Relationship Id="rId35" Type="http://schemas.openxmlformats.org/officeDocument/2006/relationships/hyperlink" Target="https://zakon.rada.gov.ua/laws/show/995_g71" TargetMode="External"/><Relationship Id="rId43" Type="http://schemas.openxmlformats.org/officeDocument/2006/relationships/hyperlink" Target="https://zakon.rada.gov.ua/laws/show/995_g71" TargetMode="External"/><Relationship Id="rId48" Type="http://schemas.openxmlformats.org/officeDocument/2006/relationships/hyperlink" Target="https://zakon.rada.gov.ua/laws/show/995_g71" TargetMode="External"/><Relationship Id="rId56" Type="http://schemas.openxmlformats.org/officeDocument/2006/relationships/hyperlink" Target="https://zakon.rada.gov.ua/laws/show/995_g71" TargetMode="External"/><Relationship Id="rId8" Type="http://schemas.openxmlformats.org/officeDocument/2006/relationships/hyperlink" Target="https://zakon.rada.gov.ua/laws/show/995_g71" TargetMode="External"/><Relationship Id="rId51" Type="http://schemas.openxmlformats.org/officeDocument/2006/relationships/hyperlink" Target="https://zakon.rada.gov.ua/laws/show/995_g7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zakon.rada.gov.ua/laws/show/995_g71" TargetMode="External"/><Relationship Id="rId17" Type="http://schemas.openxmlformats.org/officeDocument/2006/relationships/hyperlink" Target="https://zakon.rada.gov.ua/laws/show/2341-14" TargetMode="External"/><Relationship Id="rId25" Type="http://schemas.openxmlformats.org/officeDocument/2006/relationships/hyperlink" Target="https://zakon.rada.gov.ua/laws/show/922-19" TargetMode="External"/><Relationship Id="rId33" Type="http://schemas.openxmlformats.org/officeDocument/2006/relationships/hyperlink" Target="https://zakon.rada.gov.ua/laws/show/995_g71" TargetMode="External"/><Relationship Id="rId38" Type="http://schemas.openxmlformats.org/officeDocument/2006/relationships/hyperlink" Target="https://zakon.rada.gov.ua/laws/show/995_g71" TargetMode="External"/><Relationship Id="rId46" Type="http://schemas.openxmlformats.org/officeDocument/2006/relationships/hyperlink" Target="https://zakon.rada.gov.ua/laws/show/995_g71" TargetMode="External"/><Relationship Id="rId59" Type="http://schemas.openxmlformats.org/officeDocument/2006/relationships/hyperlink" Target="https://zakon.rada.gov.ua/laws/show/995_g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6271</Words>
  <Characters>35750</Characters>
  <Application>Microsoft Office Word</Application>
  <DocSecurity>0</DocSecurity>
  <Lines>297</Lines>
  <Paragraphs>83</Paragraphs>
  <ScaleCrop>false</ScaleCrop>
  <Company>Reanimator Extreme Edition</Company>
  <LinksUpToDate>false</LinksUpToDate>
  <CharactersWithSpaces>41938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Iryna.Ragimova</dc:creator>
  <cp:keywords/>
  <dc:description/>
  <cp:lastModifiedBy>Iryna.Ragimova</cp:lastModifiedBy>
  <cp:revision>2</cp:revision>
  <dcterms:created xsi:type="dcterms:W3CDTF">2019-09-17T07:53:00Z</dcterms:created>
  <dcterms:modified xsi:type="dcterms:W3CDTF">2019-09-17T07:53:00Z</dcterms:modified>
</cp:coreProperties>
</file>